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1E" w:rsidRPr="00D3661E" w:rsidRDefault="00D3661E" w:rsidP="00D3661E">
      <w:pPr>
        <w:widowControl/>
        <w:shd w:val="clear" w:color="auto" w:fill="FFFFFF"/>
        <w:spacing w:line="330" w:lineRule="atLeast"/>
        <w:jc w:val="center"/>
        <w:rPr>
          <w:rFonts w:ascii="宋体" w:eastAsia="宋体" w:hAnsi="宋体" w:cs="宋体"/>
          <w:color w:val="101010"/>
          <w:kern w:val="0"/>
          <w:szCs w:val="21"/>
        </w:rPr>
      </w:pPr>
      <w:r w:rsidRPr="00D3661E">
        <w:rPr>
          <w:rFonts w:ascii="宋体" w:eastAsia="宋体" w:hAnsi="宋体" w:cs="宋体" w:hint="eastAsia"/>
          <w:b/>
          <w:bCs/>
          <w:color w:val="FF0000"/>
          <w:kern w:val="0"/>
          <w:sz w:val="27"/>
        </w:rPr>
        <w:t>吉林省哲学社会科学规划基金办公室</w:t>
      </w:r>
    </w:p>
    <w:p w:rsidR="00D3661E" w:rsidRPr="00D3661E" w:rsidRDefault="00D3661E" w:rsidP="00D3661E">
      <w:pPr>
        <w:widowControl/>
        <w:shd w:val="clear" w:color="auto" w:fill="FFFFFF"/>
        <w:spacing w:line="330" w:lineRule="atLeast"/>
        <w:jc w:val="left"/>
        <w:rPr>
          <w:rFonts w:ascii="宋体" w:eastAsia="宋体" w:hAnsi="宋体" w:cs="宋体" w:hint="eastAsia"/>
          <w:color w:val="101010"/>
          <w:kern w:val="0"/>
          <w:szCs w:val="21"/>
        </w:rPr>
      </w:pPr>
      <w:r w:rsidRPr="00D3661E">
        <w:rPr>
          <w:rFonts w:ascii="宋体" w:eastAsia="宋体" w:hAnsi="宋体" w:cs="宋体" w:hint="eastAsia"/>
          <w:color w:val="101010"/>
          <w:kern w:val="0"/>
          <w:szCs w:val="21"/>
        </w:rPr>
        <w:t>  </w:t>
      </w:r>
    </w:p>
    <w:p w:rsidR="00D3661E" w:rsidRPr="00D3661E" w:rsidRDefault="00D3661E" w:rsidP="00D3661E">
      <w:pPr>
        <w:widowControl/>
        <w:shd w:val="clear" w:color="auto" w:fill="FFFFFF"/>
        <w:spacing w:line="330" w:lineRule="atLeast"/>
        <w:jc w:val="center"/>
        <w:rPr>
          <w:rFonts w:ascii="宋体" w:eastAsia="宋体" w:hAnsi="宋体" w:cs="宋体" w:hint="eastAsia"/>
          <w:color w:val="101010"/>
          <w:kern w:val="0"/>
          <w:szCs w:val="21"/>
        </w:rPr>
      </w:pPr>
      <w:r w:rsidRPr="00D3661E">
        <w:rPr>
          <w:rFonts w:ascii="宋体" w:eastAsia="宋体" w:hAnsi="宋体" w:cs="宋体" w:hint="eastAsia"/>
          <w:color w:val="101010"/>
          <w:kern w:val="0"/>
          <w:szCs w:val="21"/>
        </w:rPr>
        <w:t>   </w:t>
      </w:r>
      <w:r w:rsidRPr="00D3661E">
        <w:rPr>
          <w:rFonts w:ascii="宋体" w:eastAsia="宋体" w:hAnsi="宋体" w:cs="宋体" w:hint="eastAsia"/>
          <w:b/>
          <w:bCs/>
          <w:color w:val="101010"/>
          <w:kern w:val="0"/>
        </w:rPr>
        <w:t>吉社科规划办通字[2016]09号</w:t>
      </w:r>
    </w:p>
    <w:p w:rsidR="00D3661E" w:rsidRPr="00D3661E" w:rsidRDefault="00D3661E" w:rsidP="00D3661E">
      <w:pPr>
        <w:widowControl/>
        <w:shd w:val="clear" w:color="auto" w:fill="FFFFFF"/>
        <w:spacing w:line="330" w:lineRule="atLeast"/>
        <w:jc w:val="center"/>
        <w:rPr>
          <w:rFonts w:ascii="宋体" w:eastAsia="宋体" w:hAnsi="宋体" w:cs="宋体" w:hint="eastAsia"/>
          <w:color w:val="101010"/>
          <w:kern w:val="0"/>
          <w:sz w:val="20"/>
          <w:szCs w:val="20"/>
        </w:rPr>
      </w:pPr>
      <w:r w:rsidRPr="00D3661E">
        <w:rPr>
          <w:rFonts w:ascii="宋体" w:eastAsia="宋体" w:hAnsi="宋体" w:cs="宋体" w:hint="eastAsia"/>
          <w:color w:val="101010"/>
          <w:kern w:val="0"/>
          <w:sz w:val="20"/>
          <w:szCs w:val="20"/>
        </w:rPr>
        <w:pict>
          <v:rect id="_x0000_i1025" style="width:373.75pt;height:.75pt" o:hrpct="900" o:hralign="center" o:hrstd="t" o:hrnoshade="t" o:hr="t" fillcolor="#bbb" stroked="f"/>
        </w:pict>
      </w:r>
    </w:p>
    <w:p w:rsidR="00D3661E" w:rsidRPr="00D3661E" w:rsidRDefault="00D3661E" w:rsidP="00D3661E">
      <w:pPr>
        <w:widowControl/>
        <w:shd w:val="clear" w:color="auto" w:fill="FFFFFF"/>
        <w:spacing w:line="330" w:lineRule="atLeast"/>
        <w:jc w:val="center"/>
        <w:rPr>
          <w:rFonts w:ascii="宋体" w:eastAsia="宋体" w:hAnsi="宋体" w:cs="宋体" w:hint="eastAsia"/>
          <w:color w:val="101010"/>
          <w:kern w:val="0"/>
          <w:szCs w:val="21"/>
        </w:rPr>
      </w:pPr>
      <w:r w:rsidRPr="00D3661E">
        <w:rPr>
          <w:rFonts w:ascii="宋体" w:eastAsia="宋体" w:hAnsi="宋体" w:cs="宋体" w:hint="eastAsia"/>
          <w:color w:val="101010"/>
          <w:kern w:val="0"/>
          <w:szCs w:val="21"/>
        </w:rPr>
        <w:t> </w:t>
      </w:r>
    </w:p>
    <w:p w:rsidR="00D3661E" w:rsidRPr="00D3661E" w:rsidRDefault="00D3661E" w:rsidP="00D3661E">
      <w:pPr>
        <w:widowControl/>
        <w:shd w:val="clear" w:color="auto" w:fill="FFFFFF"/>
        <w:spacing w:line="330" w:lineRule="atLeast"/>
        <w:jc w:val="center"/>
        <w:rPr>
          <w:rFonts w:ascii="宋体" w:eastAsia="宋体" w:hAnsi="宋体" w:cs="宋体" w:hint="eastAsia"/>
          <w:color w:val="101010"/>
          <w:kern w:val="0"/>
          <w:szCs w:val="21"/>
        </w:rPr>
      </w:pPr>
      <w:r w:rsidRPr="00D3661E">
        <w:rPr>
          <w:rFonts w:ascii="宋体" w:eastAsia="宋体" w:hAnsi="宋体" w:cs="宋体" w:hint="eastAsia"/>
          <w:b/>
          <w:bCs/>
          <w:color w:val="101010"/>
          <w:kern w:val="0"/>
          <w:sz w:val="27"/>
        </w:rPr>
        <w:t>关于吉林省社会科学基金项目</w:t>
      </w:r>
    </w:p>
    <w:p w:rsidR="00D3661E" w:rsidRPr="00D3661E" w:rsidRDefault="00D3661E" w:rsidP="00D3661E">
      <w:pPr>
        <w:widowControl/>
        <w:shd w:val="clear" w:color="auto" w:fill="FFFFFF"/>
        <w:spacing w:line="330" w:lineRule="atLeast"/>
        <w:jc w:val="center"/>
        <w:rPr>
          <w:rFonts w:ascii="宋体" w:eastAsia="宋体" w:hAnsi="宋体" w:cs="宋体" w:hint="eastAsia"/>
          <w:color w:val="101010"/>
          <w:kern w:val="0"/>
          <w:szCs w:val="21"/>
        </w:rPr>
      </w:pPr>
      <w:r w:rsidRPr="00D3661E">
        <w:rPr>
          <w:rFonts w:ascii="宋体" w:eastAsia="宋体" w:hAnsi="宋体" w:cs="宋体" w:hint="eastAsia"/>
          <w:b/>
          <w:bCs/>
          <w:color w:val="101010"/>
          <w:kern w:val="0"/>
          <w:sz w:val="27"/>
        </w:rPr>
        <w:t> 2017年度申报工作的通知</w:t>
      </w:r>
    </w:p>
    <w:p w:rsidR="00D3661E" w:rsidRPr="00D3661E" w:rsidRDefault="00D3661E" w:rsidP="00D3661E">
      <w:pPr>
        <w:widowControl/>
        <w:shd w:val="clear" w:color="auto" w:fill="FFFFFF"/>
        <w:spacing w:line="330" w:lineRule="atLeast"/>
        <w:jc w:val="left"/>
        <w:rPr>
          <w:rFonts w:ascii="宋体" w:eastAsia="宋体" w:hAnsi="宋体" w:cs="宋体" w:hint="eastAsia"/>
          <w:color w:val="101010"/>
          <w:kern w:val="0"/>
          <w:szCs w:val="21"/>
        </w:rPr>
      </w:pPr>
      <w:r w:rsidRPr="00D3661E">
        <w:rPr>
          <w:rFonts w:ascii="宋体" w:eastAsia="宋体" w:hAnsi="宋体" w:cs="宋体" w:hint="eastAsia"/>
          <w:color w:val="101010"/>
          <w:kern w:val="0"/>
          <w:szCs w:val="21"/>
        </w:rPr>
        <w:t>  </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各社会科学研究单位：</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2017年是《吉林省社会科学研究“十三五”规划纲要》制定实施的第二个年份，是执行好“十三五”规划研究任务的重要年份。根据年度专项基金数额情况以及我省社科发展的实际需要，省社科基金在谋划立项布局上将做相应调整。</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w:t>
      </w:r>
      <w:r w:rsidRPr="00D3661E">
        <w:rPr>
          <w:rFonts w:ascii="宋体" w:eastAsia="宋体" w:hAnsi="宋体" w:cs="宋体" w:hint="eastAsia"/>
          <w:b/>
          <w:bCs/>
          <w:color w:val="101010"/>
          <w:kern w:val="0"/>
          <w:sz w:val="24"/>
          <w:szCs w:val="24"/>
        </w:rPr>
        <w:t>一、立项指导思想</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2017年度立项工作继续坚持以邓小平理论、“三个代表”重要思想、科学发展观为指导，深入贯彻落实十八大以来中央及我省的重大战略部署，充分发挥哲学社会科学“思想库”、“智囊团”、“智库”的作用，为科学决策、理论创新和实践发展服务。</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w:t>
      </w:r>
      <w:r w:rsidRPr="00D3661E">
        <w:rPr>
          <w:rFonts w:ascii="宋体" w:eastAsia="宋体" w:hAnsi="宋体" w:cs="宋体" w:hint="eastAsia"/>
          <w:b/>
          <w:bCs/>
          <w:color w:val="101010"/>
          <w:kern w:val="0"/>
          <w:sz w:val="24"/>
          <w:szCs w:val="24"/>
        </w:rPr>
        <w:t>二、立项基本原则</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侧重实际应用研究，突出对策性、前瞻性问题研究，适度布局基础研究，加强地方经济社会发展重要领域的布局研究，继续扶持青年学者。</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w:t>
      </w:r>
      <w:r w:rsidRPr="00D3661E">
        <w:rPr>
          <w:rFonts w:ascii="宋体" w:eastAsia="宋体" w:hAnsi="宋体" w:cs="宋体" w:hint="eastAsia"/>
          <w:b/>
          <w:bCs/>
          <w:color w:val="101010"/>
          <w:kern w:val="0"/>
          <w:sz w:val="24"/>
          <w:szCs w:val="24"/>
        </w:rPr>
        <w:t> 三、立项种类、选题要求及申报条件</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1、立项种类。2017年度省社科基金立项种类分为重点项目、一般自选项目、博士扶持项目、研究基地项目、马工程专项五类。</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2、重点项目的选题原则和申报条件。重点项目的申报选题要紧密结合十八大以来中央及我省的重大战略部署，紧密结合我省经济社会发展实际需要和省委省政府科学决策需要，紧密结合我省经济社会发展“十三五”规划建议，着重选择重大理论、重大现实、重大前沿问题进行论证申报。</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lastRenderedPageBreak/>
        <w:t>   申报条件。申报人必须具备正高级专业技术职务，可按照上述选题原则进行自主拟题自愿申报。</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3、一般自选项目的选题原则和申报条件。一般自选项目的申报选题要坚持理论创新，侧重理论联系实际，紧密结合我省经济社会发展的实际需要，在社会生产、生活、科研和教学等前沿领域中提炼研究选题。倡导和侧重支持选题研究成果具有针对性转化目标的实际应用研究，决策咨询类研究。</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申报条件。申报人必须具备副高级专业技术职务及以上，可按照上述选题原则进行自主拟题自愿申报。</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4、博士扶持项目的选题原则和申报条件。博士扶持项目的申报选题应着眼我省经济社会发展的实际需要，在自己的长期研究方向上、自己熟知的领域上和自己科研积累的优势上寻找提炼研究选题。</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申报条件。申报人必须属于吉林省在职博士学位人员或在职在读博士研究生，其中已经具有副高级及以上专业技术职称者不得申报此类项目。</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5、研究基地项目。研究基地项目是指经批准运行中的吉林省特色文化研究基地和吉林省社会科学重点领域研究基地年度滚动项目。有空余滚动项目名额的研究基地，方可由研究基地负责人按照1比1的比例自主确定选题及申报人进行论证申报。申报材料由专家评审确定立项。未被通过评审的立项名额推迟下一年度重新申报。研究基地项目不得指派基地外人员承担申报。</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研究基地项目申报人申报条件与一般项目相同。</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6、马工程专项的立项申报工作另发《申报工作通知》。届时可在“吉林社科规划”网站上查询申报。</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w:t>
      </w:r>
      <w:r w:rsidRPr="00D3661E">
        <w:rPr>
          <w:rFonts w:ascii="宋体" w:eastAsia="宋体" w:hAnsi="宋体" w:cs="宋体" w:hint="eastAsia"/>
          <w:b/>
          <w:bCs/>
          <w:color w:val="101010"/>
          <w:kern w:val="0"/>
          <w:sz w:val="24"/>
          <w:szCs w:val="24"/>
        </w:rPr>
        <w:t>四、成果形式及研究期限</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申报课题的最终成果形式分为三类：系列化论文、研究报告和著作类。基础类研究要求以系列化论文或著作类为主。申报人可根据选题研究内容自选其一填报。</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系列化论文要求课题负责人及课题组成员在公开刊物上发表课题研究内容论文5篇以上（含5篇），其中至少有2篇为核心期刊，研究期限一般为2年左</w:t>
      </w:r>
      <w:r w:rsidRPr="00D3661E">
        <w:rPr>
          <w:rFonts w:ascii="宋体" w:eastAsia="宋体" w:hAnsi="宋体" w:cs="宋体" w:hint="eastAsia"/>
          <w:color w:val="101010"/>
          <w:kern w:val="0"/>
          <w:sz w:val="24"/>
          <w:szCs w:val="24"/>
        </w:rPr>
        <w:lastRenderedPageBreak/>
        <w:t>右。项目负责人至少发表总量中的2篇以上（含2篇），并至少含1篇核心期刊及以上。否则不予结项。</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研究报告限定在应用对策类选题的最终成果形式上使用。研究报告需完成3万字以上，成果提要3000字左右，研究期限一般为1年半左右。申请结项时必须同时提交《项目成果重复率检测报告》，复制比小于20%视为合格，方可上报申请结项，否则申请结项不予受理。</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著作类成果要求15万字以上，研究期限一般为3年左右。项目负责人必须完成全书总字数的60%以上，否则视为无效结项成果。</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“研究期限”可根据选题的科研工作量自主选择准确时间填报，“左右”时限原则上不得超过半年。申报选题经审批立项后完成时限不得随意改动，无极特殊原因必须按原计划时间完成。</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最终成果形式须慎重选择，经审批立项后不得改动，否则按《吉林省社会科学基金项目管理办法》相关规定处理。</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申报选题经审批立项后，课题研究过程中的相关工作，按照《吉林省社会科学基金项目管理办法》进行日常管理。</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w:t>
      </w:r>
      <w:r w:rsidRPr="00D3661E">
        <w:rPr>
          <w:rFonts w:ascii="宋体" w:eastAsia="宋体" w:hAnsi="宋体" w:cs="宋体" w:hint="eastAsia"/>
          <w:b/>
          <w:bCs/>
          <w:color w:val="101010"/>
          <w:kern w:val="0"/>
          <w:sz w:val="24"/>
          <w:szCs w:val="24"/>
        </w:rPr>
        <w:t>五、立项数量及资助经费</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1、重点项目立项数量为20项，每项平均资助3.5万元。</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2、一般自选项目立项数量为150项，每项平均资助1.5万元。</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3、博士扶持项目立项数量为50项。每项平均资助1.0万元。</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4、研究基地项目每项资助1.0万元。</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5、马工程专项的立项数量及资助经费详见《马工程专项申报工作通知》。</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w:t>
      </w:r>
      <w:r w:rsidRPr="00D3661E">
        <w:rPr>
          <w:rFonts w:ascii="宋体" w:eastAsia="宋体" w:hAnsi="宋体" w:cs="宋体" w:hint="eastAsia"/>
          <w:b/>
          <w:bCs/>
          <w:color w:val="101010"/>
          <w:kern w:val="0"/>
          <w:sz w:val="24"/>
          <w:szCs w:val="24"/>
        </w:rPr>
        <w:t>六、申报要求及申报时间</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1、上述各类项目的申报人应为吉林省在职人员。符合条件的申报人在上述立项种类中只限选择一类、一个选题进行申报。重复多项申报者申报材料按作废材料处理，申报者3年内不得申报省社科基金项目。省和国家社科基金项目可同时兼报。</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lastRenderedPageBreak/>
        <w:t>   2、2017年度省社科基金项目《申报书》（2017年1月）及《活页》，请申报人到“吉林社科规划”网站（www.jlpopss.gov.cn）“下载中心” 栏目查询下载填写。上述各类项目的申报需填写《申报书》一式3份及《活页》一式6份。申报人不得使用旧有《申报书》及《活页》，违者按作废材料处理。</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3、申报人要严格按照《申报书》中的“填表说明”进行如实操作，否则不予受理。</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4、正在承担省或国家社科基金项目的负责人不得申报，课题组成员不限。</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5、申报人选题设计论证、报送申报材料时间期限为，从现在起至2017年3月31日止，逾期不再受理。4月8日前由各申报单位经审核录入数据后统一将申报材料报送我办。申报人无科研管理单位的可直接报送我办。</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6、上述各类项目的申报立项工作不收取任何费用。</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w:t>
      </w:r>
      <w:r w:rsidRPr="00D3661E">
        <w:rPr>
          <w:rFonts w:ascii="宋体" w:eastAsia="宋体" w:hAnsi="宋体" w:cs="宋体" w:hint="eastAsia"/>
          <w:b/>
          <w:bCs/>
          <w:color w:val="101010"/>
          <w:kern w:val="0"/>
          <w:sz w:val="24"/>
          <w:szCs w:val="24"/>
        </w:rPr>
        <w:t>七、评审方式及评审时间</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1、以上各类项目的申报材料由省内或省外同行专家对其进行初评和复评确定拟立项人选，上报审批后立项。</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2、申报材料评审时间约在2017年4月中下旬。</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w:t>
      </w:r>
      <w:r w:rsidRPr="00D3661E">
        <w:rPr>
          <w:rFonts w:ascii="宋体" w:eastAsia="宋体" w:hAnsi="宋体" w:cs="宋体" w:hint="eastAsia"/>
          <w:b/>
          <w:bCs/>
          <w:color w:val="101010"/>
          <w:kern w:val="0"/>
          <w:sz w:val="24"/>
          <w:szCs w:val="24"/>
        </w:rPr>
        <w:t>八、申报工作联系方式</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吉林省社科规划办联系人张林祥，电话：0431-88904099；QQ群号：12395329。</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附：吉林省社会科学研究“十三五”规划学科分类</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Pr>
          <w:rFonts w:ascii="宋体" w:eastAsia="宋体" w:hAnsi="宋体" w:cs="宋体" w:hint="eastAsia"/>
          <w:color w:val="101010"/>
          <w:kern w:val="0"/>
          <w:sz w:val="24"/>
          <w:szCs w:val="24"/>
        </w:rPr>
        <w:t xml:space="preserve">                        </w:t>
      </w:r>
      <w:r w:rsidRPr="00D3661E">
        <w:rPr>
          <w:rFonts w:ascii="宋体" w:eastAsia="宋体" w:hAnsi="宋体" w:cs="宋体" w:hint="eastAsia"/>
          <w:color w:val="101010"/>
          <w:kern w:val="0"/>
          <w:sz w:val="24"/>
          <w:szCs w:val="24"/>
        </w:rPr>
        <w:t>吉林省哲学社会科学规划基金办公室</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2016年12月19日</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 w:val="24"/>
          <w:szCs w:val="24"/>
        </w:rPr>
      </w:pPr>
      <w:r w:rsidRPr="00D3661E">
        <w:rPr>
          <w:rFonts w:ascii="宋体" w:eastAsia="宋体" w:hAnsi="宋体" w:cs="宋体" w:hint="eastAsia"/>
          <w:color w:val="101010"/>
          <w:kern w:val="0"/>
          <w:sz w:val="24"/>
          <w:szCs w:val="24"/>
        </w:rPr>
        <w:t> </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Cs w:val="21"/>
        </w:rPr>
      </w:pPr>
      <w:r w:rsidRPr="00D3661E">
        <w:rPr>
          <w:rFonts w:ascii="宋体" w:eastAsia="宋体" w:hAnsi="宋体" w:cs="宋体" w:hint="eastAsia"/>
          <w:color w:val="101010"/>
          <w:kern w:val="0"/>
          <w:szCs w:val="21"/>
        </w:rPr>
        <w:t> </w:t>
      </w:r>
    </w:p>
    <w:p w:rsidR="00D3661E" w:rsidRPr="00D3661E" w:rsidRDefault="00D3661E" w:rsidP="00D3661E">
      <w:pPr>
        <w:widowControl/>
        <w:shd w:val="clear" w:color="auto" w:fill="FFFFFF"/>
        <w:spacing w:line="500" w:lineRule="exact"/>
        <w:jc w:val="left"/>
        <w:rPr>
          <w:rFonts w:ascii="宋体" w:eastAsia="宋体" w:hAnsi="宋体" w:cs="宋体" w:hint="eastAsia"/>
          <w:color w:val="101010"/>
          <w:kern w:val="0"/>
          <w:szCs w:val="21"/>
        </w:rPr>
      </w:pPr>
      <w:r w:rsidRPr="00D3661E">
        <w:rPr>
          <w:rFonts w:ascii="宋体" w:eastAsia="宋体" w:hAnsi="宋体" w:cs="宋体" w:hint="eastAsia"/>
          <w:color w:val="101010"/>
          <w:kern w:val="0"/>
          <w:szCs w:val="21"/>
        </w:rPr>
        <w:lastRenderedPageBreak/>
        <w:t>  </w:t>
      </w:r>
    </w:p>
    <w:p w:rsidR="00D3661E" w:rsidRPr="00D3661E" w:rsidRDefault="00D3661E" w:rsidP="00D3661E">
      <w:pPr>
        <w:widowControl/>
        <w:shd w:val="clear" w:color="auto" w:fill="FFFFFF"/>
        <w:spacing w:line="330" w:lineRule="atLeast"/>
        <w:jc w:val="left"/>
        <w:rPr>
          <w:rFonts w:ascii="宋体" w:eastAsia="宋体" w:hAnsi="宋体" w:cs="宋体" w:hint="eastAsia"/>
          <w:color w:val="101010"/>
          <w:kern w:val="0"/>
          <w:szCs w:val="21"/>
        </w:rPr>
      </w:pPr>
      <w:r w:rsidRPr="00D3661E">
        <w:rPr>
          <w:rFonts w:ascii="宋体" w:eastAsia="宋体" w:hAnsi="宋体" w:cs="宋体" w:hint="eastAsia"/>
          <w:color w:val="101010"/>
          <w:kern w:val="0"/>
          <w:szCs w:val="21"/>
        </w:rPr>
        <w:t>附：</w:t>
      </w:r>
    </w:p>
    <w:p w:rsidR="00D3661E" w:rsidRPr="00D3661E" w:rsidRDefault="00D3661E" w:rsidP="00D3661E">
      <w:pPr>
        <w:widowControl/>
        <w:shd w:val="clear" w:color="auto" w:fill="FFFFFF"/>
        <w:spacing w:line="330" w:lineRule="atLeast"/>
        <w:jc w:val="center"/>
        <w:rPr>
          <w:rFonts w:ascii="宋体" w:eastAsia="宋体" w:hAnsi="宋体" w:cs="宋体" w:hint="eastAsia"/>
          <w:color w:val="101010"/>
          <w:kern w:val="0"/>
          <w:szCs w:val="21"/>
        </w:rPr>
      </w:pPr>
      <w:r w:rsidRPr="00D3661E">
        <w:rPr>
          <w:rFonts w:ascii="宋体" w:eastAsia="宋体" w:hAnsi="宋体" w:cs="宋体" w:hint="eastAsia"/>
          <w:b/>
          <w:bCs/>
          <w:color w:val="101010"/>
          <w:kern w:val="0"/>
          <w:sz w:val="27"/>
        </w:rPr>
        <w:t>吉林省社会科学研究“十三五”规划学科分类</w:t>
      </w:r>
    </w:p>
    <w:p w:rsidR="00D3661E" w:rsidRPr="00D3661E" w:rsidRDefault="00D3661E" w:rsidP="00D3661E">
      <w:pPr>
        <w:widowControl/>
        <w:shd w:val="clear" w:color="auto" w:fill="FFFFFF"/>
        <w:spacing w:line="330" w:lineRule="atLeast"/>
        <w:jc w:val="center"/>
        <w:rPr>
          <w:rFonts w:ascii="宋体" w:eastAsia="宋体" w:hAnsi="宋体" w:cs="宋体" w:hint="eastAsia"/>
          <w:color w:val="101010"/>
          <w:kern w:val="0"/>
          <w:szCs w:val="21"/>
        </w:rPr>
      </w:pPr>
      <w:r w:rsidRPr="00D3661E">
        <w:rPr>
          <w:rFonts w:ascii="宋体" w:eastAsia="宋体" w:hAnsi="宋体" w:cs="宋体" w:hint="eastAsia"/>
          <w:color w:val="101010"/>
          <w:kern w:val="0"/>
          <w:szCs w:val="21"/>
        </w:rPr>
        <w:t>（暂定学科领域）</w:t>
      </w:r>
    </w:p>
    <w:p w:rsidR="00D3661E" w:rsidRPr="00D3661E" w:rsidRDefault="00D3661E" w:rsidP="00D3661E">
      <w:pPr>
        <w:widowControl/>
        <w:shd w:val="clear" w:color="auto" w:fill="FFFFFF"/>
        <w:spacing w:line="330" w:lineRule="atLeast"/>
        <w:jc w:val="center"/>
        <w:rPr>
          <w:rFonts w:ascii="宋体" w:eastAsia="宋体" w:hAnsi="宋体" w:cs="宋体" w:hint="eastAsia"/>
          <w:color w:val="101010"/>
          <w:kern w:val="0"/>
          <w:szCs w:val="21"/>
        </w:rPr>
      </w:pPr>
      <w:r w:rsidRPr="00D3661E">
        <w:rPr>
          <w:rFonts w:ascii="宋体" w:eastAsia="宋体" w:hAnsi="宋体" w:cs="宋体" w:hint="eastAsia"/>
          <w:color w:val="101010"/>
          <w:kern w:val="0"/>
          <w:szCs w:val="21"/>
        </w:rPr>
        <w:t>-------------------------------------------------------------------------</w:t>
      </w:r>
    </w:p>
    <w:p w:rsidR="00D3661E" w:rsidRPr="00D3661E" w:rsidRDefault="00D3661E" w:rsidP="00D3661E">
      <w:pPr>
        <w:widowControl/>
        <w:shd w:val="clear" w:color="auto" w:fill="FFFFFF"/>
        <w:spacing w:line="330" w:lineRule="atLeast"/>
        <w:jc w:val="left"/>
        <w:rPr>
          <w:rFonts w:ascii="宋体" w:eastAsia="宋体" w:hAnsi="宋体" w:cs="宋体" w:hint="eastAsia"/>
          <w:color w:val="101010"/>
          <w:kern w:val="0"/>
          <w:szCs w:val="21"/>
        </w:rPr>
      </w:pPr>
      <w:r w:rsidRPr="00D3661E">
        <w:rPr>
          <w:rFonts w:ascii="宋体" w:eastAsia="宋体" w:hAnsi="宋体" w:cs="宋体" w:hint="eastAsia"/>
          <w:color w:val="101010"/>
          <w:kern w:val="0"/>
          <w:szCs w:val="21"/>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78"/>
        <w:gridCol w:w="652"/>
        <w:gridCol w:w="7292"/>
      </w:tblGrid>
      <w:tr w:rsidR="00D3661E" w:rsidRPr="00D3661E" w:rsidTr="00D3661E">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hint="eastAsia"/>
                <w:color w:val="101010"/>
                <w:kern w:val="0"/>
                <w:sz w:val="20"/>
                <w:szCs w:val="20"/>
              </w:rPr>
            </w:pPr>
            <w:r w:rsidRPr="00D3661E">
              <w:rPr>
                <w:rFonts w:ascii="宋体" w:eastAsia="宋体" w:hAnsi="宋体" w:cs="宋体" w:hint="eastAsia"/>
                <w:color w:val="101010"/>
                <w:kern w:val="0"/>
                <w:sz w:val="20"/>
                <w:szCs w:val="20"/>
              </w:rPr>
              <w:t> </w:t>
            </w:r>
          </w:p>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序 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 </w:t>
            </w:r>
          </w:p>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学科名称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 </w:t>
            </w:r>
          </w:p>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内含相关学科及领域</w:t>
            </w:r>
          </w:p>
        </w:tc>
      </w:tr>
      <w:tr w:rsidR="00D3661E" w:rsidRPr="00D3661E" w:rsidTr="00D3661E">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政治学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中共党史党建、马克思主义理论、科学社会主义、思想政治教育、国际关系学、外交学等。</w:t>
            </w:r>
          </w:p>
        </w:tc>
      </w:tr>
      <w:tr w:rsidR="00D3661E" w:rsidRPr="00D3661E" w:rsidTr="00D3661E">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哲学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逻辑学、伦理学、美学、宗教学、科学技术哲学等。</w:t>
            </w:r>
          </w:p>
        </w:tc>
      </w:tr>
      <w:tr w:rsidR="00D3661E" w:rsidRPr="00D3661E" w:rsidTr="00D3661E">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经济学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hyperlink r:id="rId6" w:history="1">
              <w:r w:rsidRPr="00D3661E">
                <w:rPr>
                  <w:rFonts w:ascii="宋体" w:eastAsia="宋体" w:hAnsi="宋体" w:cs="宋体" w:hint="eastAsia"/>
                  <w:color w:val="333333"/>
                  <w:kern w:val="0"/>
                  <w:sz w:val="20"/>
                </w:rPr>
                <w:t>经济史</w:t>
              </w:r>
            </w:hyperlink>
            <w:r w:rsidRPr="00D3661E">
              <w:rPr>
                <w:rFonts w:ascii="宋体" w:eastAsia="宋体" w:hAnsi="宋体" w:cs="宋体" w:hint="eastAsia"/>
                <w:color w:val="101010"/>
                <w:kern w:val="0"/>
                <w:sz w:val="20"/>
                <w:szCs w:val="20"/>
              </w:rPr>
              <w:t>、经济学说史、</w:t>
            </w:r>
            <w:hyperlink r:id="rId7" w:history="1">
              <w:r w:rsidRPr="00D3661E">
                <w:rPr>
                  <w:rFonts w:ascii="宋体" w:eastAsia="宋体" w:hAnsi="宋体" w:cs="宋体" w:hint="eastAsia"/>
                  <w:color w:val="333333"/>
                  <w:kern w:val="0"/>
                  <w:sz w:val="20"/>
                </w:rPr>
                <w:t>经济思想史</w:t>
              </w:r>
            </w:hyperlink>
            <w:r w:rsidRPr="00D3661E">
              <w:rPr>
                <w:rFonts w:ascii="宋体" w:eastAsia="宋体" w:hAnsi="宋体" w:cs="宋体" w:hint="eastAsia"/>
                <w:color w:val="101010"/>
                <w:kern w:val="0"/>
                <w:sz w:val="20"/>
                <w:szCs w:val="20"/>
              </w:rPr>
              <w:t>、</w:t>
            </w:r>
            <w:hyperlink r:id="rId8" w:history="1">
              <w:r w:rsidRPr="00D3661E">
                <w:rPr>
                  <w:rFonts w:ascii="宋体" w:eastAsia="宋体" w:hAnsi="宋体" w:cs="宋体" w:hint="eastAsia"/>
                  <w:color w:val="333333"/>
                  <w:kern w:val="0"/>
                  <w:sz w:val="20"/>
                </w:rPr>
                <w:t>政治经济学</w:t>
              </w:r>
            </w:hyperlink>
            <w:r w:rsidRPr="00D3661E">
              <w:rPr>
                <w:rFonts w:ascii="宋体" w:eastAsia="宋体" w:hAnsi="宋体" w:cs="宋体" w:hint="eastAsia"/>
                <w:color w:val="101010"/>
                <w:kern w:val="0"/>
                <w:sz w:val="20"/>
                <w:szCs w:val="20"/>
              </w:rPr>
              <w:t>、</w:t>
            </w:r>
            <w:hyperlink r:id="rId9" w:history="1">
              <w:r w:rsidRPr="00D3661E">
                <w:rPr>
                  <w:rFonts w:ascii="宋体" w:eastAsia="宋体" w:hAnsi="宋体" w:cs="宋体" w:hint="eastAsia"/>
                  <w:color w:val="333333"/>
                  <w:kern w:val="0"/>
                  <w:sz w:val="20"/>
                </w:rPr>
                <w:t>西方经济学</w:t>
              </w:r>
            </w:hyperlink>
            <w:r w:rsidRPr="00D3661E">
              <w:rPr>
                <w:rFonts w:ascii="宋体" w:eastAsia="宋体" w:hAnsi="宋体" w:cs="宋体" w:hint="eastAsia"/>
                <w:color w:val="101010"/>
                <w:kern w:val="0"/>
                <w:sz w:val="20"/>
                <w:szCs w:val="20"/>
              </w:rPr>
              <w:t>、</w:t>
            </w:r>
            <w:hyperlink r:id="rId10" w:history="1">
              <w:r w:rsidRPr="00D3661E">
                <w:rPr>
                  <w:rFonts w:ascii="宋体" w:eastAsia="宋体" w:hAnsi="宋体" w:cs="宋体" w:hint="eastAsia"/>
                  <w:color w:val="333333"/>
                  <w:kern w:val="0"/>
                  <w:sz w:val="20"/>
                </w:rPr>
                <w:t>世界经济</w:t>
              </w:r>
            </w:hyperlink>
            <w:r w:rsidRPr="00D3661E">
              <w:rPr>
                <w:rFonts w:ascii="宋体" w:eastAsia="宋体" w:hAnsi="宋体" w:cs="宋体" w:hint="eastAsia"/>
                <w:color w:val="101010"/>
                <w:kern w:val="0"/>
                <w:sz w:val="20"/>
                <w:szCs w:val="20"/>
              </w:rPr>
              <w:t>学、宏微观经济学等；国民经济、行业经济、区域经济、国际经济贸易等。</w:t>
            </w:r>
          </w:p>
        </w:tc>
      </w:tr>
      <w:tr w:rsidR="00D3661E" w:rsidRPr="00D3661E" w:rsidTr="00D3661E">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管理学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工商管理学、公共管理学、行政管理学、图书馆学、情报学、档案学、企业经营管理等。</w:t>
            </w:r>
          </w:p>
        </w:tc>
      </w:tr>
      <w:tr w:rsidR="00D3661E" w:rsidRPr="00D3661E" w:rsidTr="00D3661E">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法学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行政法学、刑法学、经济法学、国际法学、军事法学等。</w:t>
            </w:r>
          </w:p>
        </w:tc>
      </w:tr>
      <w:tr w:rsidR="00D3661E" w:rsidRPr="00D3661E" w:rsidTr="00D3661E">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社会学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社会保障学、人口学、人类学、民俗学、民族学等。</w:t>
            </w:r>
          </w:p>
        </w:tc>
      </w:tr>
      <w:tr w:rsidR="00D3661E" w:rsidRPr="00D3661E" w:rsidTr="00D3661E">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教育学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教育史、教学论、德育原理、人才学、心理学等。</w:t>
            </w:r>
          </w:p>
        </w:tc>
      </w:tr>
      <w:tr w:rsidR="00D3661E" w:rsidRPr="00D3661E" w:rsidTr="00D3661E">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体育学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体育史学、体育经济学、体育产业学、体育法学、体育心理学、体育人才学、体育社会学、体育美学等。</w:t>
            </w:r>
          </w:p>
        </w:tc>
      </w:tr>
      <w:tr w:rsidR="00D3661E" w:rsidRPr="00D3661E" w:rsidTr="00D3661E">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汉语文学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民间文学、新闻传播学、艺术学、电影学、舞蹈学、文学文化等。</w:t>
            </w:r>
          </w:p>
        </w:tc>
      </w:tr>
      <w:tr w:rsidR="00D3661E" w:rsidRPr="00D3661E" w:rsidTr="00D3661E">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历史学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考古学、博物馆学、世界史学、历史文化等。</w:t>
            </w:r>
          </w:p>
        </w:tc>
      </w:tr>
      <w:tr w:rsidR="00D3661E" w:rsidRPr="00D3661E" w:rsidTr="00D3661E">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外国语言学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英语、法语、俄语、日语、德语、外国文学等。</w:t>
            </w:r>
          </w:p>
        </w:tc>
      </w:tr>
      <w:tr w:rsidR="00D3661E" w:rsidRPr="00D3661E" w:rsidTr="00D3661E">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东北亚问题</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高句丽渤海问题、俄罗斯问题、朝鲜问题、日本问题、韩国问题等。</w:t>
            </w:r>
          </w:p>
        </w:tc>
      </w:tr>
      <w:tr w:rsidR="00D3661E" w:rsidRPr="00D3661E" w:rsidTr="00D3661E">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长吉图问题</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3661E" w:rsidRPr="00D3661E" w:rsidRDefault="00D3661E" w:rsidP="00D3661E">
            <w:pPr>
              <w:widowControl/>
              <w:spacing w:line="330" w:lineRule="atLeast"/>
              <w:jc w:val="left"/>
              <w:rPr>
                <w:rFonts w:ascii="宋体" w:eastAsia="宋体" w:hAnsi="宋体" w:cs="宋体"/>
                <w:color w:val="101010"/>
                <w:kern w:val="0"/>
                <w:sz w:val="20"/>
                <w:szCs w:val="20"/>
              </w:rPr>
            </w:pPr>
            <w:r w:rsidRPr="00D3661E">
              <w:rPr>
                <w:rFonts w:ascii="宋体" w:eastAsia="宋体" w:hAnsi="宋体" w:cs="宋体" w:hint="eastAsia"/>
                <w:color w:val="101010"/>
                <w:kern w:val="0"/>
                <w:sz w:val="20"/>
                <w:szCs w:val="20"/>
              </w:rPr>
              <w:t>长吉图发展战略，与长吉图开发开放相关领域的问题。</w:t>
            </w:r>
          </w:p>
        </w:tc>
      </w:tr>
    </w:tbl>
    <w:p w:rsidR="00D3661E" w:rsidRPr="00D3661E" w:rsidRDefault="00D3661E" w:rsidP="00D3661E">
      <w:pPr>
        <w:widowControl/>
        <w:shd w:val="clear" w:color="auto" w:fill="FFFFFF"/>
        <w:spacing w:line="330" w:lineRule="atLeast"/>
        <w:jc w:val="left"/>
        <w:rPr>
          <w:rFonts w:ascii="宋体" w:eastAsia="宋体" w:hAnsi="宋体" w:cs="宋体" w:hint="eastAsia"/>
          <w:color w:val="101010"/>
          <w:kern w:val="0"/>
          <w:szCs w:val="21"/>
        </w:rPr>
      </w:pPr>
      <w:r w:rsidRPr="00D3661E">
        <w:rPr>
          <w:rFonts w:ascii="宋体" w:eastAsia="宋体" w:hAnsi="宋体" w:cs="宋体" w:hint="eastAsia"/>
          <w:color w:val="101010"/>
          <w:kern w:val="0"/>
          <w:szCs w:val="21"/>
        </w:rPr>
        <w:t> </w:t>
      </w:r>
    </w:p>
    <w:p w:rsidR="000B5FB3" w:rsidRPr="00D3661E" w:rsidRDefault="000B5FB3"/>
    <w:sectPr w:rsidR="000B5FB3" w:rsidRPr="00D366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FB3" w:rsidRDefault="000B5FB3" w:rsidP="00D3661E">
      <w:r>
        <w:separator/>
      </w:r>
    </w:p>
  </w:endnote>
  <w:endnote w:type="continuationSeparator" w:id="1">
    <w:p w:rsidR="000B5FB3" w:rsidRDefault="000B5FB3" w:rsidP="00D366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FB3" w:rsidRDefault="000B5FB3" w:rsidP="00D3661E">
      <w:r>
        <w:separator/>
      </w:r>
    </w:p>
  </w:footnote>
  <w:footnote w:type="continuationSeparator" w:id="1">
    <w:p w:rsidR="000B5FB3" w:rsidRDefault="000B5FB3" w:rsidP="00D366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661E"/>
    <w:rsid w:val="000B5FB3"/>
    <w:rsid w:val="00D36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66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661E"/>
    <w:rPr>
      <w:sz w:val="18"/>
      <w:szCs w:val="18"/>
    </w:rPr>
  </w:style>
  <w:style w:type="paragraph" w:styleId="a4">
    <w:name w:val="footer"/>
    <w:basedOn w:val="a"/>
    <w:link w:val="Char0"/>
    <w:uiPriority w:val="99"/>
    <w:semiHidden/>
    <w:unhideWhenUsed/>
    <w:rsid w:val="00D366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661E"/>
    <w:rPr>
      <w:sz w:val="18"/>
      <w:szCs w:val="18"/>
    </w:rPr>
  </w:style>
  <w:style w:type="paragraph" w:styleId="a5">
    <w:name w:val="Normal (Web)"/>
    <w:basedOn w:val="a"/>
    <w:uiPriority w:val="99"/>
    <w:unhideWhenUsed/>
    <w:rsid w:val="00D3661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3661E"/>
    <w:rPr>
      <w:b/>
      <w:bCs/>
    </w:rPr>
  </w:style>
  <w:style w:type="character" w:customStyle="1" w:styleId="apple-converted-space">
    <w:name w:val="apple-converted-space"/>
    <w:basedOn w:val="a0"/>
    <w:rsid w:val="00D3661E"/>
  </w:style>
  <w:style w:type="character" w:styleId="a7">
    <w:name w:val="Hyperlink"/>
    <w:basedOn w:val="a0"/>
    <w:uiPriority w:val="99"/>
    <w:semiHidden/>
    <w:unhideWhenUsed/>
    <w:rsid w:val="00D3661E"/>
    <w:rPr>
      <w:color w:val="0000FF"/>
      <w:u w:val="single"/>
    </w:rPr>
  </w:style>
</w:styles>
</file>

<file path=word/webSettings.xml><?xml version="1.0" encoding="utf-8"?>
<w:webSettings xmlns:r="http://schemas.openxmlformats.org/officeDocument/2006/relationships" xmlns:w="http://schemas.openxmlformats.org/wordprocessingml/2006/main">
  <w:divs>
    <w:div w:id="11167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utsz.edu.cn/viewChannel.jsp?channel=1089" TargetMode="External"/><Relationship Id="rId3" Type="http://schemas.openxmlformats.org/officeDocument/2006/relationships/webSettings" Target="webSettings.xml"/><Relationship Id="rId7" Type="http://schemas.openxmlformats.org/officeDocument/2006/relationships/hyperlink" Target="http://lib.utsz.edu.cn/viewChannel.jsp?channel=108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utsz.edu.cn/viewChannel.jsp?channel=108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lib.utsz.edu.cn/viewChannel.jsp?channel=1087" TargetMode="External"/><Relationship Id="rId4" Type="http://schemas.openxmlformats.org/officeDocument/2006/relationships/footnotes" Target="footnotes.xml"/><Relationship Id="rId9" Type="http://schemas.openxmlformats.org/officeDocument/2006/relationships/hyperlink" Target="http://lib.utsz.edu.cn/viewChannel.jsp?channel=108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1884</Words>
  <Characters>1884</Characters>
  <Application>Microsoft Office Word</Application>
  <DocSecurity>0</DocSecurity>
  <Lines>94</Lines>
  <Paragraphs>76</Paragraphs>
  <ScaleCrop>false</ScaleCrop>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2016-12-27T06:51:00Z</dcterms:created>
  <dcterms:modified xsi:type="dcterms:W3CDTF">2016-12-27T06:53:00Z</dcterms:modified>
</cp:coreProperties>
</file>